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51D1B" w14:textId="2B685279" w:rsidR="00A02358" w:rsidRPr="001B148E" w:rsidRDefault="001B148E" w:rsidP="00216C58">
      <w:pPr>
        <w:pBdr>
          <w:top w:val="nil"/>
          <w:left w:val="nil"/>
          <w:bottom w:val="nil"/>
          <w:right w:val="nil"/>
          <w:between w:val="nil"/>
        </w:pBdr>
        <w:suppressAutoHyphens/>
        <w:adjustRightInd w:val="0"/>
        <w:snapToGrid w:val="0"/>
        <w:spacing w:after="0" w:line="240" w:lineRule="auto"/>
        <w:ind w:leftChars="-1" w:left="2" w:hangingChars="1" w:hanging="4"/>
        <w:textAlignment w:val="baseline"/>
        <w:outlineLvl w:val="0"/>
        <w:rPr>
          <w:rFonts w:ascii="標楷體" w:eastAsia="標楷體" w:hAnsi="標楷體" w:cs="標楷體"/>
          <w:b/>
          <w:color w:val="000000"/>
          <w:kern w:val="0"/>
          <w:position w:val="-1"/>
          <w:sz w:val="32"/>
          <w:szCs w:val="36"/>
          <w14:ligatures w14:val="none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position w:val="-1"/>
          <w:sz w:val="36"/>
          <w:szCs w:val="36"/>
          <w14:ligatures w14:val="none"/>
        </w:rPr>
        <w:t xml:space="preserve">    </w:t>
      </w:r>
      <w:r w:rsidR="00A02358" w:rsidRPr="001B148E">
        <w:rPr>
          <w:rFonts w:ascii="標楷體" w:eastAsia="標楷體" w:hAnsi="標楷體" w:cs="標楷體"/>
          <w:b/>
          <w:color w:val="000000"/>
          <w:kern w:val="0"/>
          <w:position w:val="-1"/>
          <w:sz w:val="36"/>
          <w:szCs w:val="36"/>
          <w14:ligatures w14:val="none"/>
        </w:rPr>
        <w:t>臺北市金甌女子高級中學英文單字測驗辦法</w:t>
      </w:r>
      <w:r w:rsidRPr="001B148E">
        <w:rPr>
          <w:rFonts w:ascii="標楷體" w:eastAsia="標楷體" w:hAnsi="標楷體" w:cs="標楷體" w:hint="eastAsia"/>
          <w:b/>
          <w:color w:val="000000"/>
          <w:kern w:val="0"/>
          <w:position w:val="-1"/>
          <w:sz w:val="32"/>
          <w:szCs w:val="36"/>
          <w14:ligatures w14:val="none"/>
        </w:rPr>
        <w:t>(高一)</w:t>
      </w:r>
    </w:p>
    <w:p w14:paraId="085A7F23" w14:textId="6E7C792E" w:rsidR="00A02358" w:rsidRPr="00216C58" w:rsidRDefault="001B148E" w:rsidP="00216C58">
      <w:pPr>
        <w:snapToGrid w:val="0"/>
        <w:spacing w:after="0" w:line="240" w:lineRule="auto"/>
        <w:ind w:right="280"/>
        <w:rPr>
          <w:rFonts w:ascii="Times New Roman" w:eastAsia="標楷體" w:hAnsi="Times New Roman" w:cs="Times New Roman"/>
          <w:sz w:val="22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              </w:t>
      </w:r>
      <w:r w:rsidR="00840889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074CDE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B148E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A02358" w:rsidRPr="00216C58">
        <w:rPr>
          <w:rFonts w:ascii="Times New Roman" w:eastAsia="標楷體" w:hAnsi="Times New Roman" w:cs="Times New Roman"/>
          <w:sz w:val="22"/>
          <w:szCs w:val="28"/>
        </w:rPr>
        <w:t>114</w:t>
      </w:r>
      <w:r w:rsidR="00A02358" w:rsidRPr="00216C58">
        <w:rPr>
          <w:rFonts w:ascii="Times New Roman" w:eastAsia="標楷體" w:hAnsi="Times New Roman" w:cs="Times New Roman"/>
          <w:sz w:val="22"/>
          <w:szCs w:val="28"/>
        </w:rPr>
        <w:t>年</w:t>
      </w:r>
      <w:r w:rsidR="00A02358" w:rsidRPr="00216C58">
        <w:rPr>
          <w:rFonts w:ascii="Times New Roman" w:eastAsia="標楷體" w:hAnsi="Times New Roman" w:cs="Times New Roman"/>
          <w:sz w:val="22"/>
          <w:szCs w:val="28"/>
        </w:rPr>
        <w:t>9</w:t>
      </w:r>
      <w:r w:rsidR="00A02358" w:rsidRPr="00216C58">
        <w:rPr>
          <w:rFonts w:ascii="Times New Roman" w:eastAsia="標楷體" w:hAnsi="Times New Roman" w:cs="Times New Roman"/>
          <w:sz w:val="22"/>
          <w:szCs w:val="28"/>
        </w:rPr>
        <w:t>月</w:t>
      </w:r>
      <w:r w:rsidR="00A02358" w:rsidRPr="00216C58">
        <w:rPr>
          <w:rFonts w:ascii="Times New Roman" w:eastAsia="標楷體" w:hAnsi="Times New Roman" w:cs="Times New Roman"/>
          <w:sz w:val="22"/>
          <w:szCs w:val="28"/>
        </w:rPr>
        <w:t>5</w:t>
      </w:r>
      <w:r w:rsidR="00A02358" w:rsidRPr="00216C58">
        <w:rPr>
          <w:rFonts w:ascii="Times New Roman" w:eastAsia="標楷體" w:hAnsi="Times New Roman" w:cs="Times New Roman"/>
          <w:sz w:val="22"/>
          <w:szCs w:val="28"/>
        </w:rPr>
        <w:t>日</w:t>
      </w:r>
      <w:r w:rsidR="00216C58">
        <w:rPr>
          <w:rFonts w:ascii="Times New Roman" w:eastAsia="標楷體" w:hAnsi="Times New Roman" w:cs="Times New Roman" w:hint="eastAsia"/>
          <w:sz w:val="22"/>
          <w:szCs w:val="28"/>
        </w:rPr>
        <w:t>修訂</w:t>
      </w:r>
    </w:p>
    <w:p w14:paraId="12CC0B9A" w14:textId="55549D18" w:rsidR="00A02358" w:rsidRPr="00AA1F7C" w:rsidRDefault="00A02358" w:rsidP="00216C58">
      <w:pPr>
        <w:snapToGrid w:val="0"/>
        <w:spacing w:beforeLines="50" w:before="180" w:after="0" w:line="240" w:lineRule="auto"/>
        <w:ind w:left="1487" w:hangingChars="531" w:hanging="1487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一、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1F7C">
        <w:rPr>
          <w:rFonts w:ascii="Times New Roman" w:eastAsia="標楷體" w:hAnsi="Times New Roman" w:cs="Times New Roman"/>
          <w:sz w:val="28"/>
          <w:szCs w:val="28"/>
        </w:rPr>
        <w:t>目的：加強學生英文單字力之養成，使學生奠立優異英文基礎，強化英語文學習成效。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14:paraId="65106B57" w14:textId="0C241732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二、時間：</w:t>
      </w:r>
      <w:r w:rsidRPr="00AA1F7C">
        <w:rPr>
          <w:rFonts w:ascii="Times New Roman" w:eastAsia="標楷體" w:hAnsi="Times New Roman" w:cs="Times New Roman"/>
          <w:sz w:val="28"/>
          <w:szCs w:val="28"/>
        </w:rPr>
        <w:t>114</w:t>
      </w:r>
      <w:r w:rsidRPr="00AA1F7C">
        <w:rPr>
          <w:rFonts w:ascii="Times New Roman" w:eastAsia="標楷體" w:hAnsi="Times New Roman" w:cs="Times New Roman"/>
          <w:sz w:val="28"/>
          <w:szCs w:val="28"/>
        </w:rPr>
        <w:t>年</w:t>
      </w:r>
      <w:r w:rsidRPr="00AA1F7C">
        <w:rPr>
          <w:rFonts w:ascii="Times New Roman" w:eastAsia="標楷體" w:hAnsi="Times New Roman" w:cs="Times New Roman"/>
          <w:sz w:val="28"/>
          <w:szCs w:val="28"/>
        </w:rPr>
        <w:t>12</w:t>
      </w:r>
      <w:r w:rsidRPr="00AA1F7C">
        <w:rPr>
          <w:rFonts w:ascii="Times New Roman" w:eastAsia="標楷體" w:hAnsi="Times New Roman" w:cs="Times New Roman"/>
          <w:sz w:val="28"/>
          <w:szCs w:val="28"/>
        </w:rPr>
        <w:t>月</w:t>
      </w:r>
      <w:r w:rsidRPr="00AA1F7C">
        <w:rPr>
          <w:rFonts w:ascii="Times New Roman" w:eastAsia="標楷體" w:hAnsi="Times New Roman" w:cs="Times New Roman"/>
          <w:sz w:val="28"/>
          <w:szCs w:val="28"/>
        </w:rPr>
        <w:t>19</w:t>
      </w:r>
      <w:r w:rsidRPr="00AA1F7C">
        <w:rPr>
          <w:rFonts w:ascii="Times New Roman" w:eastAsia="標楷體" w:hAnsi="Times New Roman" w:cs="Times New Roman"/>
          <w:sz w:val="28"/>
          <w:szCs w:val="28"/>
        </w:rPr>
        <w:t>日</w:t>
      </w:r>
      <w:r w:rsidRPr="00AA1F7C">
        <w:rPr>
          <w:rFonts w:ascii="Times New Roman" w:eastAsia="標楷體" w:hAnsi="Times New Roman" w:cs="Times New Roman"/>
          <w:sz w:val="28"/>
          <w:szCs w:val="28"/>
        </w:rPr>
        <w:t>(</w:t>
      </w:r>
      <w:r w:rsidRPr="00AA1F7C">
        <w:rPr>
          <w:rFonts w:ascii="Times New Roman" w:eastAsia="標楷體" w:hAnsi="Times New Roman" w:cs="Times New Roman"/>
          <w:sz w:val="28"/>
          <w:szCs w:val="28"/>
        </w:rPr>
        <w:t>五</w:t>
      </w:r>
      <w:r w:rsidRPr="00AA1F7C">
        <w:rPr>
          <w:rFonts w:ascii="Times New Roman" w:eastAsia="標楷體" w:hAnsi="Times New Roman" w:cs="Times New Roman"/>
          <w:sz w:val="28"/>
          <w:szCs w:val="28"/>
        </w:rPr>
        <w:t>)</w:t>
      </w:r>
      <w:r w:rsidRPr="00AA1F7C">
        <w:rPr>
          <w:rFonts w:ascii="Times New Roman" w:eastAsia="標楷體" w:hAnsi="Times New Roman" w:cs="Times New Roman"/>
          <w:sz w:val="28"/>
          <w:szCs w:val="28"/>
        </w:rPr>
        <w:t>第二節</w:t>
      </w:r>
      <w:r w:rsidRPr="00AA1F7C">
        <w:rPr>
          <w:rFonts w:ascii="Times New Roman" w:eastAsia="標楷體" w:hAnsi="Times New Roman" w:cs="Times New Roman"/>
          <w:sz w:val="28"/>
          <w:szCs w:val="28"/>
        </w:rPr>
        <w:t>(9:00~9:50)</w:t>
      </w:r>
      <w:r w:rsidRPr="00AA1F7C">
        <w:rPr>
          <w:rFonts w:ascii="Times New Roman" w:eastAsia="標楷體" w:hAnsi="Times New Roman" w:cs="Times New Roman"/>
          <w:sz w:val="28"/>
          <w:szCs w:val="28"/>
        </w:rPr>
        <w:t>。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EC77CE2" w14:textId="00C1A1CB" w:rsidR="00502C45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三、參加對象：高一全體同學。</w:t>
      </w:r>
    </w:p>
    <w:p w14:paraId="49081B58" w14:textId="024FEC00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四、</w:t>
      </w:r>
      <w:r w:rsidR="00FF2796">
        <w:rPr>
          <w:rFonts w:ascii="Times New Roman" w:eastAsia="標楷體" w:hAnsi="Times New Roman" w:cs="Times New Roman" w:hint="eastAsia"/>
          <w:sz w:val="28"/>
          <w:szCs w:val="28"/>
        </w:rPr>
        <w:t>測驗</w:t>
      </w:r>
      <w:r w:rsidRPr="00AA1F7C">
        <w:rPr>
          <w:rFonts w:ascii="Times New Roman" w:eastAsia="標楷體" w:hAnsi="Times New Roman" w:cs="Times New Roman"/>
          <w:sz w:val="28"/>
          <w:szCs w:val="28"/>
        </w:rPr>
        <w:t>範圍：</w:t>
      </w:r>
      <w:r w:rsidR="00216C58" w:rsidRPr="00134B58">
        <w:rPr>
          <w:rFonts w:ascii="Times New Roman" w:eastAsia="標楷體" w:hAnsi="Times New Roman"/>
          <w:sz w:val="28"/>
          <w:szCs w:val="28"/>
        </w:rPr>
        <w:t>由英文科決議該學期各年級測驗範圍</w:t>
      </w:r>
      <w:r w:rsidR="00335F26">
        <w:rPr>
          <w:rFonts w:ascii="Times New Roman" w:eastAsia="標楷體" w:hAnsi="Times New Roman" w:hint="eastAsia"/>
          <w:sz w:val="28"/>
          <w:szCs w:val="28"/>
        </w:rPr>
        <w:t>。</w:t>
      </w:r>
    </w:p>
    <w:tbl>
      <w:tblPr>
        <w:tblStyle w:val="ae"/>
        <w:tblW w:w="8364" w:type="dxa"/>
        <w:jc w:val="center"/>
        <w:tblLook w:val="04A0" w:firstRow="1" w:lastRow="0" w:firstColumn="1" w:lastColumn="0" w:noHBand="0" w:noVBand="1"/>
      </w:tblPr>
      <w:tblGrid>
        <w:gridCol w:w="2127"/>
        <w:gridCol w:w="6237"/>
      </w:tblGrid>
      <w:tr w:rsidR="00564406" w:rsidRPr="00AA1F7C" w14:paraId="725B5584" w14:textId="77777777" w:rsidTr="00564406">
        <w:trPr>
          <w:trHeight w:val="658"/>
          <w:jc w:val="center"/>
        </w:trPr>
        <w:tc>
          <w:tcPr>
            <w:tcW w:w="2127" w:type="dxa"/>
          </w:tcPr>
          <w:p w14:paraId="76700EC5" w14:textId="45A16B38" w:rsidR="00564406" w:rsidRPr="00AA1F7C" w:rsidRDefault="00564406" w:rsidP="00564406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別</w:t>
            </w:r>
          </w:p>
        </w:tc>
        <w:tc>
          <w:tcPr>
            <w:tcW w:w="6237" w:type="dxa"/>
          </w:tcPr>
          <w:p w14:paraId="43F39301" w14:textId="67EF8126" w:rsidR="00564406" w:rsidRPr="00AA1F7C" w:rsidRDefault="00564406" w:rsidP="00564406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圍</w:t>
            </w:r>
          </w:p>
        </w:tc>
      </w:tr>
      <w:tr w:rsidR="00A02358" w:rsidRPr="00AA1F7C" w14:paraId="217C7C39" w14:textId="77777777" w:rsidTr="008162CC">
        <w:trPr>
          <w:trHeight w:val="1154"/>
          <w:jc w:val="center"/>
        </w:trPr>
        <w:tc>
          <w:tcPr>
            <w:tcW w:w="2127" w:type="dxa"/>
          </w:tcPr>
          <w:p w14:paraId="248BDFCE" w14:textId="3430779C" w:rsidR="00A02358" w:rsidRPr="00AA1F7C" w:rsidRDefault="00E0693B" w:rsidP="00AA1F7C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普通科</w:t>
            </w:r>
          </w:p>
          <w:p w14:paraId="7CBB9BE7" w14:textId="20AE621C" w:rsidR="00E0693B" w:rsidRPr="00AA1F7C" w:rsidRDefault="00E0693B" w:rsidP="00AA1F7C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應用英語科</w:t>
            </w:r>
          </w:p>
        </w:tc>
        <w:tc>
          <w:tcPr>
            <w:tcW w:w="6237" w:type="dxa"/>
          </w:tcPr>
          <w:p w14:paraId="47BDB588" w14:textId="5B7F4B18" w:rsidR="005E64C6" w:rsidRPr="00AA1F7C" w:rsidRDefault="005E64C6" w:rsidP="00AA1F7C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英文課本第一冊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龍騰普高版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4458E601" w14:textId="0B920FE1" w:rsidR="00E0693B" w:rsidRPr="00AA1F7C" w:rsidRDefault="005E64C6" w:rsidP="00AA1F7C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課至第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課單字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不含詞類變化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B8008A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2358" w:rsidRPr="00AA1F7C" w14:paraId="5A0571F3" w14:textId="77777777" w:rsidTr="008162CC">
        <w:trPr>
          <w:trHeight w:val="2291"/>
          <w:jc w:val="center"/>
        </w:trPr>
        <w:tc>
          <w:tcPr>
            <w:tcW w:w="2127" w:type="dxa"/>
          </w:tcPr>
          <w:p w14:paraId="21AA3FC6" w14:textId="77777777" w:rsidR="00A02358" w:rsidRPr="00AA1F7C" w:rsidRDefault="00E0693B" w:rsidP="00AA1F7C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商業經營科</w:t>
            </w:r>
          </w:p>
          <w:p w14:paraId="14D9EF39" w14:textId="77777777" w:rsidR="00E0693B" w:rsidRPr="00AA1F7C" w:rsidRDefault="00E0693B" w:rsidP="00AA1F7C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應用日語科</w:t>
            </w:r>
          </w:p>
          <w:p w14:paraId="1119E341" w14:textId="77777777" w:rsidR="009936AC" w:rsidRDefault="00E0693B" w:rsidP="009936AC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觀光事業科</w:t>
            </w:r>
          </w:p>
          <w:p w14:paraId="3FB6519A" w14:textId="2CE36742" w:rsidR="00E0693B" w:rsidRPr="00AA1F7C" w:rsidRDefault="009936AC" w:rsidP="009936AC">
            <w:pPr>
              <w:spacing w:line="5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多媒體設計科</w:t>
            </w:r>
          </w:p>
        </w:tc>
        <w:tc>
          <w:tcPr>
            <w:tcW w:w="6237" w:type="dxa"/>
            <w:vAlign w:val="center"/>
          </w:tcPr>
          <w:p w14:paraId="51BB575A" w14:textId="769D3BA8" w:rsidR="005E64C6" w:rsidRPr="00AA1F7C" w:rsidRDefault="0025719A" w:rsidP="00AA1F7C">
            <w:pPr>
              <w:spacing w:line="5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英文課本第一冊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翰林版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6DDE516B" w14:textId="3BCBAE85" w:rsidR="00A02358" w:rsidRDefault="0025719A" w:rsidP="0025719A">
            <w:pPr>
              <w:spacing w:line="5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(1)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課至第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課單字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含詞類變化</w:t>
            </w:r>
            <w:r w:rsidR="005E64C6"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6719D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6EE1E2BE" w14:textId="5FFC7A93" w:rsidR="0025719A" w:rsidRDefault="0025719A" w:rsidP="0025719A">
            <w:pPr>
              <w:spacing w:line="5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(2)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課至第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A1F7C">
              <w:rPr>
                <w:rFonts w:ascii="Times New Roman" w:eastAsia="標楷體" w:hAnsi="Times New Roman" w:cs="Times New Roman"/>
                <w:sz w:val="28"/>
                <w:szCs w:val="28"/>
              </w:rPr>
              <w:t>課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片語</w:t>
            </w:r>
          </w:p>
          <w:p w14:paraId="506551F1" w14:textId="73F7552E" w:rsidR="0025719A" w:rsidRPr="00362D77" w:rsidRDefault="0025719A" w:rsidP="009867B8">
            <w:pPr>
              <w:spacing w:line="5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商教協會第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</w:t>
            </w:r>
            <w:r w:rsidR="00362D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單字</w:t>
            </w:r>
            <w:r w:rsidR="00362D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(a</w:t>
            </w:r>
            <w:r w:rsidR="00362D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62D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="00362D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為字首的單字</w:t>
            </w:r>
            <w:r w:rsidR="00362D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14:paraId="3F17C814" w14:textId="38605B9E" w:rsidR="00A02358" w:rsidRPr="00AA1F7C" w:rsidRDefault="00A02358" w:rsidP="00AA1F7C">
      <w:pPr>
        <w:spacing w:after="0" w:line="54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五、測驗題型：</w:t>
      </w:r>
      <w:r w:rsidR="00AA1F7C" w:rsidRPr="00AA1F7C">
        <w:rPr>
          <w:rFonts w:ascii="Times New Roman" w:eastAsia="標楷體" w:hAnsi="Times New Roman" w:cs="Times New Roman"/>
          <w:sz w:val="28"/>
          <w:szCs w:val="28"/>
        </w:rPr>
        <w:t>單字</w:t>
      </w:r>
      <w:r w:rsidRPr="00AA1F7C">
        <w:rPr>
          <w:rFonts w:ascii="Times New Roman" w:eastAsia="標楷體" w:hAnsi="Times New Roman" w:cs="Times New Roman"/>
          <w:sz w:val="28"/>
          <w:szCs w:val="28"/>
        </w:rPr>
        <w:t>中譯英（手寫題）</w:t>
      </w:r>
      <w:r w:rsidRPr="00AA1F7C">
        <w:rPr>
          <w:rFonts w:ascii="Times New Roman" w:eastAsia="標楷體" w:hAnsi="Times New Roman" w:cs="Times New Roman"/>
          <w:sz w:val="28"/>
          <w:szCs w:val="28"/>
        </w:rPr>
        <w:t>60%</w:t>
      </w:r>
      <w:r w:rsidRPr="00AA1F7C">
        <w:rPr>
          <w:rFonts w:ascii="Times New Roman" w:eastAsia="標楷體" w:hAnsi="Times New Roman" w:cs="Times New Roman"/>
          <w:sz w:val="28"/>
          <w:szCs w:val="28"/>
        </w:rPr>
        <w:t>、英譯中（選擇題）</w:t>
      </w:r>
      <w:r w:rsidRPr="00AA1F7C">
        <w:rPr>
          <w:rFonts w:ascii="Times New Roman" w:eastAsia="標楷體" w:hAnsi="Times New Roman" w:cs="Times New Roman"/>
          <w:sz w:val="28"/>
          <w:szCs w:val="28"/>
        </w:rPr>
        <w:t>40%</w:t>
      </w:r>
      <w:r w:rsidRPr="00AA1F7C">
        <w:rPr>
          <w:rFonts w:ascii="Times New Roman" w:eastAsia="標楷體" w:hAnsi="Times New Roman" w:cs="Times New Roman"/>
          <w:sz w:val="28"/>
          <w:szCs w:val="28"/>
        </w:rPr>
        <w:t>，共計</w:t>
      </w:r>
      <w:r w:rsidRPr="00AA1F7C">
        <w:rPr>
          <w:rFonts w:ascii="Times New Roman" w:eastAsia="標楷體" w:hAnsi="Times New Roman" w:cs="Times New Roman"/>
          <w:sz w:val="28"/>
          <w:szCs w:val="28"/>
        </w:rPr>
        <w:t>100</w:t>
      </w:r>
      <w:r w:rsidRPr="00AA1F7C">
        <w:rPr>
          <w:rFonts w:ascii="Times New Roman" w:eastAsia="標楷體" w:hAnsi="Times New Roman" w:cs="Times New Roman"/>
          <w:sz w:val="28"/>
          <w:szCs w:val="28"/>
        </w:rPr>
        <w:t>題。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E636C34" w14:textId="77777777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六、成績處理：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173ABE91" w14:textId="77777777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   1.</w:t>
      </w:r>
      <w:r w:rsidRPr="00AA1F7C">
        <w:rPr>
          <w:rFonts w:ascii="Times New Roman" w:eastAsia="標楷體" w:hAnsi="Times New Roman" w:cs="Times New Roman"/>
          <w:sz w:val="28"/>
          <w:szCs w:val="28"/>
        </w:rPr>
        <w:t>測驗成績計入日常評量成績</w:t>
      </w:r>
      <w:r w:rsidRPr="00AA1F7C">
        <w:rPr>
          <w:rFonts w:ascii="Times New Roman" w:eastAsia="標楷體" w:hAnsi="Times New Roman" w:cs="Times New Roman"/>
          <w:sz w:val="28"/>
          <w:szCs w:val="28"/>
        </w:rPr>
        <w:t>5%</w:t>
      </w:r>
      <w:r w:rsidRPr="00AA1F7C">
        <w:rPr>
          <w:rFonts w:ascii="Times New Roman" w:eastAsia="標楷體" w:hAnsi="Times New Roman" w:cs="Times New Roman"/>
          <w:sz w:val="28"/>
          <w:szCs w:val="28"/>
        </w:rPr>
        <w:t>。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011708E" w14:textId="1C7A1599" w:rsidR="00A02358" w:rsidRPr="00AA1F7C" w:rsidRDefault="00A02358" w:rsidP="00AA1F7C">
      <w:pPr>
        <w:spacing w:after="0" w:line="540" w:lineRule="exact"/>
        <w:ind w:leftChars="1" w:left="850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   2.</w:t>
      </w:r>
      <w:r w:rsidRPr="00AA1F7C">
        <w:rPr>
          <w:rFonts w:ascii="Times New Roman" w:eastAsia="標楷體" w:hAnsi="Times New Roman" w:cs="Times New Roman"/>
          <w:sz w:val="28"/>
          <w:szCs w:val="28"/>
        </w:rPr>
        <w:t>手寫題須用黑色或深藍色原子筆作答，選擇題須用</w:t>
      </w:r>
      <w:r w:rsidRPr="00AA1F7C">
        <w:rPr>
          <w:rFonts w:ascii="Times New Roman" w:eastAsia="標楷體" w:hAnsi="Times New Roman" w:cs="Times New Roman"/>
          <w:sz w:val="28"/>
          <w:szCs w:val="28"/>
        </w:rPr>
        <w:t>2B</w:t>
      </w:r>
      <w:r w:rsidRPr="00AA1F7C">
        <w:rPr>
          <w:rFonts w:ascii="Times New Roman" w:eastAsia="標楷體" w:hAnsi="Times New Roman" w:cs="Times New Roman"/>
          <w:sz w:val="28"/>
          <w:szCs w:val="28"/>
        </w:rPr>
        <w:t>鉛筆畫卡作答，違者以零分計。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817DACA" w14:textId="77777777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七、獎勵：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631641A" w14:textId="73996C54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  1.</w:t>
      </w:r>
      <w:r w:rsidRPr="00AA1F7C">
        <w:rPr>
          <w:rFonts w:ascii="Times New Roman" w:eastAsia="標楷體" w:hAnsi="Times New Roman" w:cs="Times New Roman"/>
          <w:sz w:val="28"/>
          <w:szCs w:val="28"/>
        </w:rPr>
        <w:t>成績達</w:t>
      </w:r>
      <w:r w:rsidRPr="00AA1F7C">
        <w:rPr>
          <w:rFonts w:ascii="Times New Roman" w:eastAsia="標楷體" w:hAnsi="Times New Roman" w:cs="Times New Roman"/>
          <w:sz w:val="28"/>
          <w:szCs w:val="28"/>
        </w:rPr>
        <w:t>100</w:t>
      </w:r>
      <w:r w:rsidRPr="00AA1F7C">
        <w:rPr>
          <w:rFonts w:ascii="Times New Roman" w:eastAsia="標楷體" w:hAnsi="Times New Roman" w:cs="Times New Roman"/>
          <w:sz w:val="28"/>
          <w:szCs w:val="28"/>
        </w:rPr>
        <w:t>分者</w:t>
      </w:r>
      <w:r w:rsidR="00AA1F7C" w:rsidRPr="00AA1F7C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AA1F7C">
        <w:rPr>
          <w:rFonts w:ascii="Times New Roman" w:eastAsia="標楷體" w:hAnsi="Times New Roman" w:cs="Times New Roman"/>
          <w:sz w:val="28"/>
          <w:szCs w:val="28"/>
        </w:rPr>
        <w:t>發給獎狀及嘉獎</w:t>
      </w:r>
      <w:r w:rsidR="00CA06E4">
        <w:rPr>
          <w:rFonts w:ascii="Times New Roman" w:eastAsia="標楷體" w:hAnsi="Times New Roman" w:cs="Times New Roman" w:hint="eastAsia"/>
          <w:sz w:val="28"/>
          <w:szCs w:val="28"/>
        </w:rPr>
        <w:t>兩</w:t>
      </w:r>
      <w:r w:rsidRPr="00AA1F7C">
        <w:rPr>
          <w:rFonts w:ascii="Times New Roman" w:eastAsia="標楷體" w:hAnsi="Times New Roman" w:cs="Times New Roman"/>
          <w:sz w:val="28"/>
          <w:szCs w:val="28"/>
        </w:rPr>
        <w:t>支以資鼓勵。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FDA28CA" w14:textId="77777777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  2.</w:t>
      </w:r>
      <w:r w:rsidRPr="00AA1F7C">
        <w:rPr>
          <w:rFonts w:ascii="Times New Roman" w:eastAsia="標楷體" w:hAnsi="Times New Roman" w:cs="Times New Roman"/>
          <w:sz w:val="28"/>
          <w:szCs w:val="28"/>
        </w:rPr>
        <w:t>成績達</w:t>
      </w:r>
      <w:r w:rsidRPr="00AA1F7C">
        <w:rPr>
          <w:rFonts w:ascii="Times New Roman" w:eastAsia="標楷體" w:hAnsi="Times New Roman" w:cs="Times New Roman"/>
          <w:sz w:val="28"/>
          <w:szCs w:val="28"/>
        </w:rPr>
        <w:t>95~99</w:t>
      </w:r>
      <w:r w:rsidRPr="00AA1F7C">
        <w:rPr>
          <w:rFonts w:ascii="Times New Roman" w:eastAsia="標楷體" w:hAnsi="Times New Roman" w:cs="Times New Roman"/>
          <w:sz w:val="28"/>
          <w:szCs w:val="28"/>
        </w:rPr>
        <w:t>分者：發給獎狀及嘉獎乙支以資鼓勵。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4F5BA439" w14:textId="0A596834" w:rsidR="00A02358" w:rsidRPr="00AA1F7C" w:rsidRDefault="00880E02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noProof/>
        </w:rPr>
        <w:drawing>
          <wp:anchor distT="12192" distB="13081" distL="126492" distR="125984" simplePos="0" relativeHeight="251659264" behindDoc="1" locked="0" layoutInCell="1" allowOverlap="1" wp14:anchorId="06468537" wp14:editId="4C8D91D4">
            <wp:simplePos x="0" y="0"/>
            <wp:positionH relativeFrom="column">
              <wp:posOffset>4602111</wp:posOffset>
            </wp:positionH>
            <wp:positionV relativeFrom="paragraph">
              <wp:posOffset>227847</wp:posOffset>
            </wp:positionV>
            <wp:extent cx="1658620" cy="1001673"/>
            <wp:effectExtent l="19050" t="19050" r="17780" b="273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圖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334" cy="1002104"/>
                    </a:xfrm>
                    <a:prstGeom prst="rect">
                      <a:avLst/>
                    </a:prstGeom>
                    <a:ln>
                      <a:solidFill>
                        <a:sysClr val="window" lastClr="FFFFFF"/>
                      </a:solidFill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358" w:rsidRPr="00AA1F7C">
        <w:rPr>
          <w:rFonts w:ascii="Times New Roman" w:eastAsia="標楷體" w:hAnsi="Times New Roman" w:cs="Times New Roman"/>
          <w:sz w:val="28"/>
          <w:szCs w:val="28"/>
        </w:rPr>
        <w:t xml:space="preserve">   3.</w:t>
      </w:r>
      <w:r w:rsidR="00A02358" w:rsidRPr="00AA1F7C">
        <w:rPr>
          <w:rFonts w:ascii="Times New Roman" w:eastAsia="標楷體" w:hAnsi="Times New Roman" w:cs="Times New Roman"/>
          <w:sz w:val="28"/>
          <w:szCs w:val="28"/>
        </w:rPr>
        <w:t>成績達</w:t>
      </w:r>
      <w:r w:rsidR="00A02358" w:rsidRPr="00AA1F7C">
        <w:rPr>
          <w:rFonts w:ascii="Times New Roman" w:eastAsia="標楷體" w:hAnsi="Times New Roman" w:cs="Times New Roman"/>
          <w:sz w:val="28"/>
          <w:szCs w:val="28"/>
        </w:rPr>
        <w:t>90~94</w:t>
      </w:r>
      <w:r w:rsidR="00A02358" w:rsidRPr="00AA1F7C">
        <w:rPr>
          <w:rFonts w:ascii="Times New Roman" w:eastAsia="標楷體" w:hAnsi="Times New Roman" w:cs="Times New Roman"/>
          <w:sz w:val="28"/>
          <w:szCs w:val="28"/>
        </w:rPr>
        <w:t>分以上者：發給獎狀以資鼓勵。</w:t>
      </w:r>
      <w:r w:rsidR="00A02358"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9B80C8E" w14:textId="3979B9EC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八、如有未盡事宜，另行補充規定。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C921B50" w14:textId="25FA31E8" w:rsidR="00A02358" w:rsidRPr="00AA1F7C" w:rsidRDefault="00A02358" w:rsidP="00AA1F7C">
      <w:pPr>
        <w:spacing w:after="0" w:line="540" w:lineRule="exact"/>
        <w:rPr>
          <w:rFonts w:ascii="Times New Roman" w:eastAsia="標楷體" w:hAnsi="Times New Roman" w:cs="Times New Roman"/>
          <w:sz w:val="28"/>
          <w:szCs w:val="28"/>
        </w:rPr>
      </w:pPr>
      <w:r w:rsidRPr="00AA1F7C">
        <w:rPr>
          <w:rFonts w:ascii="Times New Roman" w:eastAsia="標楷體" w:hAnsi="Times New Roman" w:cs="Times New Roman"/>
          <w:sz w:val="28"/>
          <w:szCs w:val="28"/>
        </w:rPr>
        <w:t>九、本辦法經</w:t>
      </w:r>
      <w:r w:rsidRPr="00AA1F7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1F7C">
        <w:rPr>
          <w:rFonts w:ascii="Times New Roman" w:eastAsia="標楷體" w:hAnsi="Times New Roman" w:cs="Times New Roman"/>
          <w:sz w:val="28"/>
          <w:szCs w:val="28"/>
        </w:rPr>
        <w:t>校長核定後實施，修改時亦同。</w:t>
      </w:r>
    </w:p>
    <w:sectPr w:rsidR="00A02358" w:rsidRPr="00AA1F7C" w:rsidSect="00216C58">
      <w:pgSz w:w="11906" w:h="16838"/>
      <w:pgMar w:top="851" w:right="907" w:bottom="70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9F234" w14:textId="77777777" w:rsidR="00806807" w:rsidRDefault="00806807" w:rsidP="00564406">
      <w:pPr>
        <w:spacing w:after="0" w:line="240" w:lineRule="auto"/>
      </w:pPr>
      <w:r>
        <w:separator/>
      </w:r>
    </w:p>
  </w:endnote>
  <w:endnote w:type="continuationSeparator" w:id="0">
    <w:p w14:paraId="292B8662" w14:textId="77777777" w:rsidR="00806807" w:rsidRDefault="00806807" w:rsidP="0056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776A" w14:textId="77777777" w:rsidR="00806807" w:rsidRDefault="00806807" w:rsidP="00564406">
      <w:pPr>
        <w:spacing w:after="0" w:line="240" w:lineRule="auto"/>
      </w:pPr>
      <w:r>
        <w:separator/>
      </w:r>
    </w:p>
  </w:footnote>
  <w:footnote w:type="continuationSeparator" w:id="0">
    <w:p w14:paraId="515D6588" w14:textId="77777777" w:rsidR="00806807" w:rsidRDefault="00806807" w:rsidP="00564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58"/>
    <w:rsid w:val="00074CDE"/>
    <w:rsid w:val="000E63CE"/>
    <w:rsid w:val="001463A7"/>
    <w:rsid w:val="001B148E"/>
    <w:rsid w:val="00216C58"/>
    <w:rsid w:val="0025719A"/>
    <w:rsid w:val="00335F26"/>
    <w:rsid w:val="00362D77"/>
    <w:rsid w:val="003A5300"/>
    <w:rsid w:val="004559CE"/>
    <w:rsid w:val="0046442A"/>
    <w:rsid w:val="004C253F"/>
    <w:rsid w:val="00502C45"/>
    <w:rsid w:val="00526CBC"/>
    <w:rsid w:val="00533A29"/>
    <w:rsid w:val="00564406"/>
    <w:rsid w:val="005A740B"/>
    <w:rsid w:val="005E1869"/>
    <w:rsid w:val="005E64C6"/>
    <w:rsid w:val="006069BA"/>
    <w:rsid w:val="006719DD"/>
    <w:rsid w:val="006A7E05"/>
    <w:rsid w:val="007032B2"/>
    <w:rsid w:val="007714E6"/>
    <w:rsid w:val="00806807"/>
    <w:rsid w:val="008162CC"/>
    <w:rsid w:val="00840889"/>
    <w:rsid w:val="00880E02"/>
    <w:rsid w:val="009819D1"/>
    <w:rsid w:val="009867B8"/>
    <w:rsid w:val="009936AC"/>
    <w:rsid w:val="009B1C9B"/>
    <w:rsid w:val="00A02358"/>
    <w:rsid w:val="00AA1F7C"/>
    <w:rsid w:val="00AF2532"/>
    <w:rsid w:val="00B8008A"/>
    <w:rsid w:val="00B90B88"/>
    <w:rsid w:val="00BA5817"/>
    <w:rsid w:val="00C40A58"/>
    <w:rsid w:val="00C9179B"/>
    <w:rsid w:val="00CA06E4"/>
    <w:rsid w:val="00CA1DE0"/>
    <w:rsid w:val="00D92E5E"/>
    <w:rsid w:val="00E0693B"/>
    <w:rsid w:val="00F003B1"/>
    <w:rsid w:val="00F36E89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D1A7E"/>
  <w15:chartTrackingRefBased/>
  <w15:docId w15:val="{9873A0F1-737D-4EB1-AC4C-A328EFEE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5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5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5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5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5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5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2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235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235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23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23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23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2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0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02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02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02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35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0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C25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C253F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644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564406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644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5644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凱文 薛</dc:creator>
  <cp:keywords/>
  <dc:description/>
  <cp:lastModifiedBy>suetsf曾淑芬</cp:lastModifiedBy>
  <cp:revision>10</cp:revision>
  <cp:lastPrinted>2025-10-01T00:20:00Z</cp:lastPrinted>
  <dcterms:created xsi:type="dcterms:W3CDTF">2025-09-09T00:35:00Z</dcterms:created>
  <dcterms:modified xsi:type="dcterms:W3CDTF">2025-10-01T00:20:00Z</dcterms:modified>
</cp:coreProperties>
</file>